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F9" w:rsidRDefault="00001A92">
      <w:r>
        <w:t>A l’occasion du salon Medica de Düsseldorf, le nouveau conseil d’administration de l’A</w:t>
      </w:r>
      <w:r w:rsidR="004C16B2">
        <w:t xml:space="preserve">ssociation </w:t>
      </w:r>
      <w:r>
        <w:t>E</w:t>
      </w:r>
      <w:r w:rsidR="004C16B2">
        <w:t xml:space="preserve">uropéenne des </w:t>
      </w:r>
      <w:r>
        <w:t>D</w:t>
      </w:r>
      <w:r w:rsidR="004C16B2">
        <w:t xml:space="preserve">irecteurs d’Hôpital (AEDH) </w:t>
      </w:r>
      <w:r>
        <w:t xml:space="preserve">a tenu </w:t>
      </w:r>
      <w:r w:rsidR="004C16B2">
        <w:t>sa première réunion.</w:t>
      </w:r>
    </w:p>
    <w:p w:rsidR="00001A92" w:rsidRDefault="00001A92" w:rsidP="00307EF7">
      <w:pPr>
        <w:spacing w:after="0"/>
      </w:pPr>
      <w:r>
        <w:t>A cette occasion le nouveau bureau de l’association a été élu. Il comprend :</w:t>
      </w:r>
    </w:p>
    <w:p w:rsidR="00001A92" w:rsidRDefault="00001A92" w:rsidP="00307EF7">
      <w:pPr>
        <w:pStyle w:val="Paragraphedeliste"/>
        <w:numPr>
          <w:ilvl w:val="0"/>
          <w:numId w:val="1"/>
        </w:numPr>
        <w:spacing w:after="0"/>
      </w:pPr>
      <w:r>
        <w:t>le président, Philippe Blua (France)</w:t>
      </w:r>
    </w:p>
    <w:p w:rsidR="00001A92" w:rsidRDefault="00001A92" w:rsidP="00307EF7">
      <w:pPr>
        <w:pStyle w:val="Paragraphedeliste"/>
        <w:numPr>
          <w:ilvl w:val="0"/>
          <w:numId w:val="1"/>
        </w:numPr>
        <w:spacing w:after="0"/>
      </w:pPr>
      <w:r>
        <w:t>le vice-président, Mieczyslaw Pasowicz (Pologne)</w:t>
      </w:r>
    </w:p>
    <w:p w:rsidR="00001A92" w:rsidRDefault="00001A92" w:rsidP="00001A92">
      <w:pPr>
        <w:pStyle w:val="Paragraphedeliste"/>
        <w:numPr>
          <w:ilvl w:val="0"/>
          <w:numId w:val="1"/>
        </w:numPr>
      </w:pPr>
      <w:r>
        <w:t>le président sortant, Gerry O’dwyer</w:t>
      </w:r>
      <w:r w:rsidR="008032C8">
        <w:t xml:space="preserve"> (Irlande)</w:t>
      </w:r>
    </w:p>
    <w:p w:rsidR="00001A92" w:rsidRDefault="00085895" w:rsidP="00001A92">
      <w:pPr>
        <w:pStyle w:val="Paragraphedeliste"/>
        <w:numPr>
          <w:ilvl w:val="0"/>
          <w:numId w:val="1"/>
        </w:numPr>
      </w:pPr>
      <w:r>
        <w:t xml:space="preserve">le trésorier, Nikolaus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Koller</w:t>
      </w:r>
      <w:r w:rsidR="008032C8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(Autriche)</w:t>
      </w:r>
    </w:p>
    <w:p w:rsidR="00085895" w:rsidRDefault="00085895" w:rsidP="00001A92">
      <w:pPr>
        <w:pStyle w:val="Paragraphedeliste"/>
        <w:numPr>
          <w:ilvl w:val="0"/>
          <w:numId w:val="1"/>
        </w:numPr>
      </w:pPr>
      <w:r>
        <w:t>Freddy Iemants (Belgique)</w:t>
      </w:r>
    </w:p>
    <w:p w:rsidR="00085895" w:rsidRDefault="00085895" w:rsidP="00001A92">
      <w:pPr>
        <w:pStyle w:val="Paragraphedeliste"/>
        <w:numPr>
          <w:ilvl w:val="0"/>
          <w:numId w:val="1"/>
        </w:numPr>
      </w:pPr>
      <w:r>
        <w:t>Heinz Koelking (Allemagne)</w:t>
      </w:r>
    </w:p>
    <w:p w:rsidR="00085895" w:rsidRDefault="00085895" w:rsidP="00085895">
      <w:pPr>
        <w:pStyle w:val="Paragraphedeliste"/>
        <w:numPr>
          <w:ilvl w:val="0"/>
          <w:numId w:val="1"/>
        </w:numPr>
      </w:pPr>
      <w:r>
        <w:t>Alexandre Lourenço (Portugal)</w:t>
      </w:r>
    </w:p>
    <w:p w:rsidR="0048317B" w:rsidRPr="0048317B" w:rsidRDefault="00085895" w:rsidP="0048317B">
      <w:pPr>
        <w:pStyle w:val="Paragraphedeliste"/>
        <w:numPr>
          <w:ilvl w:val="0"/>
          <w:numId w:val="1"/>
        </w:numPr>
        <w:rPr>
          <w:rStyle w:val="gd"/>
        </w:rPr>
      </w:pPr>
      <w:r w:rsidRPr="00085895">
        <w:rPr>
          <w:rFonts w:cstheme="minorHAnsi"/>
        </w:rPr>
        <w:t xml:space="preserve">Georgia  </w:t>
      </w:r>
      <w:r w:rsidRPr="00085895">
        <w:rPr>
          <w:rStyle w:val="gd"/>
          <w:rFonts w:cstheme="minorHAnsi"/>
          <w:spacing w:val="3"/>
        </w:rPr>
        <w:t>Oikonomopoulou</w:t>
      </w:r>
      <w:r>
        <w:rPr>
          <w:rStyle w:val="gd"/>
          <w:rFonts w:cstheme="minorHAnsi"/>
          <w:spacing w:val="3"/>
        </w:rPr>
        <w:t xml:space="preserve"> (Grèce)</w:t>
      </w:r>
    </w:p>
    <w:p w:rsidR="0048317B" w:rsidRDefault="0048317B" w:rsidP="0048317B">
      <w:pPr>
        <w:rPr>
          <w:rStyle w:val="gd"/>
          <w:rFonts w:cstheme="minorHAnsi"/>
          <w:spacing w:val="3"/>
        </w:rPr>
      </w:pPr>
      <w:r>
        <w:rPr>
          <w:rStyle w:val="gd"/>
          <w:rFonts w:cstheme="minorHAnsi"/>
          <w:spacing w:val="3"/>
        </w:rPr>
        <w:t>Le nouveau secrétaire général de l’AEDH, Marc Hastert (Luxembourg), y assiste également.</w:t>
      </w:r>
    </w:p>
    <w:p w:rsidR="00415272" w:rsidRDefault="00415272" w:rsidP="0048317B">
      <w:pPr>
        <w:rPr>
          <w:rStyle w:val="gd"/>
          <w:rFonts w:cstheme="minorHAnsi"/>
          <w:spacing w:val="3"/>
        </w:rPr>
      </w:pPr>
    </w:p>
    <w:p w:rsidR="00415272" w:rsidRDefault="00415272" w:rsidP="0048317B">
      <w:r>
        <w:rPr>
          <w:noProof/>
          <w:lang w:val="en-US"/>
        </w:rPr>
        <w:drawing>
          <wp:inline distT="0" distB="0" distL="0" distR="0">
            <wp:extent cx="5588635" cy="2369820"/>
            <wp:effectExtent l="0" t="0" r="0" b="0"/>
            <wp:docPr id="2" name="Image 1" descr="C:\Users\jiltis\AppData\Local\Microsoft\Windows\INetCache\Content.Word\14112018-IMG_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tis\AppData\Local\Microsoft\Windows\INetCache\Content.Word\14112018-IMG_46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72" w:rsidRPr="00415272" w:rsidRDefault="00415272" w:rsidP="00415272">
      <w:pPr>
        <w:spacing w:after="160" w:line="259" w:lineRule="auto"/>
        <w:rPr>
          <w:i/>
          <w:color w:val="595959" w:themeColor="text1" w:themeTint="A6"/>
          <w:lang w:val="fr-CH"/>
        </w:rPr>
      </w:pPr>
      <w:r w:rsidRPr="00415272">
        <w:rPr>
          <w:i/>
          <w:color w:val="595959" w:themeColor="text1" w:themeTint="A6"/>
          <w:lang w:val="fr-CH"/>
        </w:rPr>
        <w:t>C'était la dernière réunion de l'actuel secrétaire général, M. Willy Heuschen. Les membres du Comité exécutif ont remercié M. Heuschen pour son travail remarquable au cours des vingt dern</w:t>
      </w:r>
      <w:r>
        <w:rPr>
          <w:i/>
          <w:color w:val="595959" w:themeColor="text1" w:themeTint="A6"/>
          <w:lang w:val="fr-CH"/>
        </w:rPr>
        <w:t xml:space="preserve">ières années au niveau européen en lui offrant </w:t>
      </w:r>
      <w:r w:rsidRPr="00415272">
        <w:rPr>
          <w:i/>
          <w:color w:val="595959" w:themeColor="text1" w:themeTint="A6"/>
          <w:lang w:val="fr-CH"/>
        </w:rPr>
        <w:t>une sculpture moderne</w:t>
      </w:r>
      <w:r>
        <w:rPr>
          <w:i/>
          <w:color w:val="595959" w:themeColor="text1" w:themeTint="A6"/>
          <w:lang w:val="fr-CH"/>
        </w:rPr>
        <w:t>.</w:t>
      </w:r>
    </w:p>
    <w:p w:rsidR="00415272" w:rsidRPr="00415272" w:rsidRDefault="00415272" w:rsidP="004C16B2">
      <w:pPr>
        <w:spacing w:after="0"/>
        <w:rPr>
          <w:lang w:val="fr-CH"/>
        </w:rPr>
      </w:pPr>
    </w:p>
    <w:p w:rsidR="00307EF7" w:rsidRDefault="00085895" w:rsidP="004C16B2">
      <w:pPr>
        <w:spacing w:after="0"/>
      </w:pPr>
      <w:r>
        <w:t>Lors de cette séance, le conseil d’</w:t>
      </w:r>
      <w:r w:rsidR="004C16B2">
        <w:t>a</w:t>
      </w:r>
      <w:r>
        <w:t>dministration a adopté son programme de travail pour les quatre années à venir.</w:t>
      </w:r>
      <w:r w:rsidR="00307EF7">
        <w:t xml:space="preserve"> Parmi les priorités il faut souligner :</w:t>
      </w:r>
    </w:p>
    <w:p w:rsidR="00307EF7" w:rsidRDefault="00307EF7" w:rsidP="004C16B2">
      <w:pPr>
        <w:pStyle w:val="Paragraphedeliste"/>
        <w:numPr>
          <w:ilvl w:val="0"/>
          <w:numId w:val="2"/>
        </w:numPr>
        <w:spacing w:after="0"/>
      </w:pPr>
      <w:r>
        <w:t xml:space="preserve">La volonté  d’être plus présent auprès des instances communautaires pour défendre le modèle hospitalier européen. Un modèle basé sur </w:t>
      </w:r>
      <w:r w:rsidR="004C16B2">
        <w:t xml:space="preserve"> des traitement</w:t>
      </w:r>
      <w:r>
        <w:t>s de qualité et de haute technologie, sur la volonté d’offrir un égal accès aux soins à toute la population, sur la prédominance des établissements non lucratifs, qu’ils soient publics ou privés.</w:t>
      </w:r>
    </w:p>
    <w:p w:rsidR="00992A84" w:rsidRDefault="00307EF7" w:rsidP="00992A84">
      <w:pPr>
        <w:pStyle w:val="Paragraphedeliste"/>
        <w:numPr>
          <w:ilvl w:val="0"/>
          <w:numId w:val="2"/>
        </w:numPr>
      </w:pPr>
      <w:r>
        <w:t xml:space="preserve">Le souhait de développer les échanges entre directeurs </w:t>
      </w:r>
      <w:r w:rsidR="004C16B2">
        <w:t xml:space="preserve">européens </w:t>
      </w:r>
      <w:r>
        <w:t>par la mise en place de nouveaux groupes de travail</w:t>
      </w:r>
      <w:r w:rsidR="00992A84">
        <w:t xml:space="preserve"> thématiques.</w:t>
      </w:r>
      <w:r w:rsidR="00992A84" w:rsidRPr="00992A84">
        <w:t xml:space="preserve"> </w:t>
      </w:r>
    </w:p>
    <w:p w:rsidR="00992A84" w:rsidRDefault="00992A84" w:rsidP="00992A84">
      <w:pPr>
        <w:pStyle w:val="Paragraphedeliste"/>
        <w:numPr>
          <w:ilvl w:val="0"/>
          <w:numId w:val="2"/>
        </w:numPr>
      </w:pPr>
      <w:r>
        <w:t>La création d’une récompense annuelle pour les projets hospitaliers innovants afin d’encourager la diffusion des bonnes pratiques.</w:t>
      </w:r>
    </w:p>
    <w:p w:rsidR="00307EF7" w:rsidRDefault="00992A84" w:rsidP="00992A84">
      <w:pPr>
        <w:pStyle w:val="Paragraphedeliste"/>
        <w:numPr>
          <w:ilvl w:val="0"/>
          <w:numId w:val="2"/>
        </w:numPr>
      </w:pPr>
      <w:r>
        <w:t>Le développement de la réflexion sur l’impact des Nouvelles Technologies de l’Information et de la Communication sur le fonctionnement des hôpitaux.</w:t>
      </w:r>
    </w:p>
    <w:p w:rsidR="00992A84" w:rsidRDefault="00992A84" w:rsidP="00307EF7">
      <w:pPr>
        <w:pStyle w:val="Paragraphedeliste"/>
        <w:numPr>
          <w:ilvl w:val="0"/>
          <w:numId w:val="2"/>
        </w:numPr>
      </w:pPr>
      <w:r>
        <w:t>La publication de données comparatives entre les différents systèmes hospitaliers européens.</w:t>
      </w:r>
    </w:p>
    <w:p w:rsidR="00992A84" w:rsidRDefault="00992A84" w:rsidP="004C16B2">
      <w:pPr>
        <w:spacing w:after="0"/>
      </w:pPr>
      <w:r>
        <w:t xml:space="preserve">Par ailleurs </w:t>
      </w:r>
      <w:r w:rsidR="008032C8">
        <w:t>les dates des prochains congrès ont été confirmées :</w:t>
      </w:r>
    </w:p>
    <w:p w:rsidR="008032C8" w:rsidRDefault="008032C8" w:rsidP="004C16B2">
      <w:pPr>
        <w:pStyle w:val="Paragraphedeliste"/>
        <w:numPr>
          <w:ilvl w:val="0"/>
          <w:numId w:val="3"/>
        </w:numPr>
        <w:spacing w:after="0"/>
      </w:pPr>
      <w:r>
        <w:t>Les 12, 13, 14 septembre 2019 à Gand.</w:t>
      </w:r>
    </w:p>
    <w:p w:rsidR="008032C8" w:rsidRDefault="00415272" w:rsidP="008032C8">
      <w:pPr>
        <w:pStyle w:val="Paragraphedeliste"/>
        <w:numPr>
          <w:ilvl w:val="0"/>
          <w:numId w:val="3"/>
        </w:numPr>
      </w:pPr>
      <w:r>
        <w:t>Le 30 septembre</w:t>
      </w:r>
      <w:r w:rsidR="008032C8">
        <w:t xml:space="preserve"> et les 1</w:t>
      </w:r>
      <w:r w:rsidR="008032C8" w:rsidRPr="008032C8">
        <w:rPr>
          <w:vertAlign w:val="superscript"/>
        </w:rPr>
        <w:t>er</w:t>
      </w:r>
      <w:r w:rsidR="008032C8">
        <w:t xml:space="preserve"> et 2 octobre 2020 à Budapest.</w:t>
      </w:r>
    </w:p>
    <w:p w:rsidR="008032C8" w:rsidRDefault="008032C8" w:rsidP="008032C8">
      <w:pPr>
        <w:jc w:val="center"/>
      </w:pPr>
      <w:r>
        <w:t>********</w:t>
      </w:r>
    </w:p>
    <w:p w:rsidR="008032C8" w:rsidRDefault="008032C8" w:rsidP="00992A84">
      <w:r>
        <w:t>L’AEDH a été fondée en 1970. Elle regroupe 20 associations représentants 19 pays européens et 16000 adhérents. Son siège est à Strasbourg. Son Secrétariat Général au Luxembourg.</w:t>
      </w:r>
      <w:r w:rsidR="009D1BD4">
        <w:t xml:space="preserve"> </w:t>
      </w:r>
      <w:r>
        <w:t>S</w:t>
      </w:r>
      <w:r w:rsidR="009D1BD4">
        <w:t>on s</w:t>
      </w:r>
      <w:r>
        <w:t>ite</w:t>
      </w:r>
      <w:r w:rsidR="009D1BD4">
        <w:t xml:space="preserve"> trilingue est</w:t>
      </w:r>
      <w:r>
        <w:t> : eahm.eu.org</w:t>
      </w:r>
      <w:r w:rsidR="009D1BD4">
        <w:t>. Elle est également présente sur Twitter et Facebook</w:t>
      </w:r>
    </w:p>
    <w:p w:rsidR="00307EF7" w:rsidRDefault="00307EF7" w:rsidP="00085895"/>
    <w:p w:rsidR="00001A92" w:rsidRDefault="00001A92"/>
    <w:p w:rsidR="00001A92" w:rsidRDefault="00001A92"/>
    <w:p w:rsidR="00001A92" w:rsidRDefault="00001A92">
      <w:bookmarkStart w:id="0" w:name="_GoBack"/>
      <w:bookmarkEnd w:id="0"/>
    </w:p>
    <w:sectPr w:rsidR="0000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20F4"/>
    <w:multiLevelType w:val="hybridMultilevel"/>
    <w:tmpl w:val="D09A2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1571"/>
    <w:multiLevelType w:val="hybridMultilevel"/>
    <w:tmpl w:val="9F02B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B511B"/>
    <w:multiLevelType w:val="hybridMultilevel"/>
    <w:tmpl w:val="71BE0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92"/>
    <w:rsid w:val="00001A92"/>
    <w:rsid w:val="00085895"/>
    <w:rsid w:val="00307EF7"/>
    <w:rsid w:val="00415272"/>
    <w:rsid w:val="0048317B"/>
    <w:rsid w:val="004C16B2"/>
    <w:rsid w:val="00730CF9"/>
    <w:rsid w:val="008032C8"/>
    <w:rsid w:val="00992A84"/>
    <w:rsid w:val="009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AC914"/>
  <w15:docId w15:val="{FDF4D18C-C20C-43D2-9E10-11B4986E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01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5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1A9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001A9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0858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Policepardfaut"/>
    <w:rsid w:val="0008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Mathilde2</dc:creator>
  <cp:lastModifiedBy>Iltis, Julie</cp:lastModifiedBy>
  <cp:revision>2</cp:revision>
  <dcterms:created xsi:type="dcterms:W3CDTF">2018-11-20T14:40:00Z</dcterms:created>
  <dcterms:modified xsi:type="dcterms:W3CDTF">2018-11-20T14:40:00Z</dcterms:modified>
</cp:coreProperties>
</file>